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w:t>
            </w:r>
            <w:r w:rsidR="007C64D8">
              <w:rPr>
                <w:color w:val="EE0000"/>
                <w:sz w:val="24"/>
                <w:szCs w:val="24"/>
              </w:rPr>
              <w:t>g</w:t>
            </w:r>
            <w:r>
              <w:rPr>
                <w:color w:val="EE0000"/>
                <w:sz w:val="24"/>
                <w:szCs w:val="24"/>
              </w:rPr>
              <w:t>nitivo</w:t>
            </w:r>
            <w:proofErr w:type="spellEnd"/>
            <w:r>
              <w:rPr>
                <w:color w:val="EE0000"/>
                <w:sz w:val="24"/>
                <w:szCs w:val="24"/>
              </w:rPr>
              <w:t>: Inferir informações implícitas em textos.</w:t>
            </w:r>
          </w:p>
          <w:p w14:paraId="7F2FF986" w14:textId="14473752"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w:t>
            </w:r>
            <w:r w:rsidR="007C64D8">
              <w:rPr>
                <w:color w:val="EE0000"/>
                <w:sz w:val="24"/>
                <w:szCs w:val="24"/>
              </w:rPr>
              <w:t>g</w:t>
            </w:r>
            <w:r>
              <w:rPr>
                <w:color w:val="EE0000"/>
                <w:sz w:val="24"/>
                <w:szCs w:val="24"/>
              </w:rPr>
              <w:t>itivo</w:t>
            </w:r>
            <w:proofErr w:type="spellEnd"/>
            <w:r>
              <w:rPr>
                <w:color w:val="EE0000"/>
                <w:sz w:val="24"/>
                <w:szCs w:val="24"/>
              </w:rPr>
              <w:t>: Identificar a ideia central do texto.</w:t>
            </w:r>
          </w:p>
          <w:p w14:paraId="6E8474E6" w14:textId="0B2200E3"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w:t>
            </w:r>
            <w:r w:rsidR="007C64D8">
              <w:rPr>
                <w:color w:val="EE0000"/>
                <w:sz w:val="24"/>
                <w:szCs w:val="24"/>
              </w:rPr>
              <w:t>g</w:t>
            </w:r>
            <w:r>
              <w:rPr>
                <w:color w:val="EE0000"/>
                <w:sz w:val="24"/>
                <w:szCs w:val="24"/>
              </w:rPr>
              <w:t>ivo</w:t>
            </w:r>
            <w:proofErr w:type="spellEnd"/>
            <w:r>
              <w:rPr>
                <w:color w:val="EE0000"/>
                <w:sz w:val="24"/>
                <w:szCs w:val="24"/>
              </w:rPr>
              <w:t>: Identificar elementos constitutivos de textos narrativos.</w:t>
            </w:r>
          </w:p>
          <w:p w14:paraId="6A85990F" w14:textId="3288AB8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w:t>
            </w:r>
            <w:r w:rsidR="007C64D8">
              <w:rPr>
                <w:color w:val="EE0000"/>
                <w:sz w:val="24"/>
                <w:szCs w:val="24"/>
              </w:rPr>
              <w:t>g</w:t>
            </w:r>
            <w:r>
              <w:rPr>
                <w:color w:val="EE0000"/>
                <w:sz w:val="24"/>
                <w:szCs w:val="24"/>
              </w:rPr>
              <w:t>o</w:t>
            </w:r>
            <w:proofErr w:type="spellEnd"/>
            <w:r>
              <w:rPr>
                <w:color w:val="EE0000"/>
                <w:sz w:val="24"/>
                <w:szCs w:val="24"/>
              </w:rPr>
              <w:t>: Identificar os mecanismos de referenciação lexical e pronominal.</w:t>
            </w:r>
          </w:p>
          <w:p w14:paraId="224DB7E2" w14:textId="40283FB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cognitivo</w:t>
            </w:r>
            <w:r w:rsidR="007C64D8">
              <w:rPr>
                <w:color w:val="EE0000"/>
                <w:sz w:val="24"/>
                <w:szCs w:val="24"/>
              </w:rPr>
              <w:t>d</w:t>
            </w:r>
            <w:proofErr w:type="spellEnd"/>
            <w:r>
              <w:rPr>
                <w:color w:val="EE0000"/>
                <w:sz w:val="24"/>
                <w:szCs w:val="24"/>
              </w:rPr>
              <w:t>: Inferir o sentido de palavras ou expressões em textos</w:t>
            </w:r>
          </w:p>
          <w:p w14:paraId="1A940E01" w14:textId="63203C3F" w:rsidR="00057297" w:rsidRDefault="00000000">
            <w:pPr>
              <w:jc w:val="both"/>
              <w:rPr>
                <w:color w:val="EE0000"/>
                <w:sz w:val="24"/>
                <w:szCs w:val="24"/>
              </w:rPr>
            </w:pPr>
            <w:r>
              <w:rPr>
                <w:color w:val="EE0000"/>
                <w:sz w:val="24"/>
                <w:szCs w:val="24"/>
              </w:rPr>
              <w:t xml:space="preserve">Eixo cognitivo: </w:t>
            </w:r>
            <w:proofErr w:type="spellStart"/>
            <w:r w:rsidR="007C64D8">
              <w:rPr>
                <w:color w:val="EE0000"/>
                <w:sz w:val="24"/>
                <w:szCs w:val="24"/>
              </w:rPr>
              <w:t>s</w:t>
            </w:r>
            <w:r>
              <w:rPr>
                <w:color w:val="EE0000"/>
                <w:sz w:val="24"/>
                <w:szCs w:val="24"/>
              </w:rPr>
              <w:t>Identificar</w:t>
            </w:r>
            <w:proofErr w:type="spellEnd"/>
            <w:r>
              <w:rPr>
                <w:color w:val="EE0000"/>
                <w:sz w:val="24"/>
                <w:szCs w:val="24"/>
              </w:rPr>
              <w:t xml:space="preserve"> a ideia central do texto.</w:t>
            </w:r>
          </w:p>
          <w:p w14:paraId="3CE9F8FB" w14:textId="66B419A5"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I</w:t>
            </w:r>
            <w:r w:rsidR="007C64D8">
              <w:rPr>
                <w:color w:val="EE0000"/>
                <w:sz w:val="24"/>
                <w:szCs w:val="24"/>
              </w:rPr>
              <w:t>s</w:t>
            </w:r>
            <w:r>
              <w:rPr>
                <w:color w:val="EE0000"/>
                <w:sz w:val="24"/>
                <w:szCs w:val="24"/>
              </w:rPr>
              <w:t>dentificar</w:t>
            </w:r>
            <w:proofErr w:type="spellEnd"/>
            <w:r>
              <w:rPr>
                <w:color w:val="EE0000"/>
                <w:sz w:val="24"/>
                <w:szCs w:val="24"/>
              </w:rPr>
              <w:t xml:space="preserve"> os elementos constitutivos de textos narrativos.</w:t>
            </w:r>
          </w:p>
          <w:p w14:paraId="77018CFF" w14:textId="2648CA33"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A</w:t>
            </w:r>
            <w:r w:rsidR="007C64D8">
              <w:rPr>
                <w:color w:val="EE0000"/>
                <w:sz w:val="24"/>
                <w:szCs w:val="24"/>
              </w:rPr>
              <w:t>a</w:t>
            </w:r>
            <w:r>
              <w:rPr>
                <w:color w:val="EE0000"/>
                <w:sz w:val="24"/>
                <w:szCs w:val="24"/>
              </w:rPr>
              <w:t>nalisar</w:t>
            </w:r>
            <w:proofErr w:type="spellEnd"/>
            <w:r>
              <w:rPr>
                <w:color w:val="EE0000"/>
                <w:sz w:val="24"/>
                <w:szCs w:val="24"/>
              </w:rPr>
              <w:t xml:space="preserve">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Pr>
                <w:sz w:val="24"/>
                <w:szCs w:val="24"/>
              </w:rPr>
              <w:t xml:space="preserve">A tirinha é um tipo de texto bem curtinho que mistura imagens e palavras para contar uma pequena história. Ela é formada, geralmente, por três ou quatro quadrinhos, que mostram </w:t>
            </w:r>
            <w:proofErr w:type="spellStart"/>
            <w:r>
              <w:rPr>
                <w:sz w:val="24"/>
                <w:szCs w:val="24"/>
              </w:rPr>
              <w:t>cena</w:t>
            </w:r>
            <w:r w:rsidR="007C64D8">
              <w:rPr>
                <w:sz w:val="24"/>
                <w:szCs w:val="24"/>
              </w:rPr>
              <w:t>a</w:t>
            </w:r>
            <w:r>
              <w:rPr>
                <w:sz w:val="24"/>
                <w:szCs w:val="24"/>
              </w:rPr>
              <w:t>s</w:t>
            </w:r>
            <w:proofErr w:type="spellEnd"/>
            <w:r>
              <w:rPr>
                <w:sz w:val="24"/>
                <w:szCs w:val="24"/>
              </w:rPr>
              <w:t xml:space="preserve">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rPr>
                <w:sz w:val="24"/>
                <w:szCs w:val="24"/>
              </w:rPr>
              <w:t xml:space="preserve">Mesmo </w:t>
            </w:r>
            <w:proofErr w:type="spellStart"/>
            <w:r>
              <w:rPr>
                <w:sz w:val="24"/>
                <w:szCs w:val="24"/>
              </w:rPr>
              <w:t>sendo</w:t>
            </w:r>
            <w:r w:rsidR="007C64D8">
              <w:rPr>
                <w:sz w:val="24"/>
                <w:szCs w:val="24"/>
              </w:rPr>
              <w:t>a</w:t>
            </w:r>
            <w:proofErr w:type="spellEnd"/>
            <w:r>
              <w:rPr>
                <w:sz w:val="24"/>
                <w:szCs w:val="24"/>
              </w:rPr>
              <w:t xml:space="preserve"> pequena, a tirinha pode fazer a gente rir, pensar ou até refletir sobre situações do nosso </w:t>
            </w:r>
            <w:proofErr w:type="spellStart"/>
            <w:r>
              <w:rPr>
                <w:sz w:val="24"/>
                <w:szCs w:val="24"/>
              </w:rPr>
              <w:t>d</w:t>
            </w:r>
            <w:r w:rsidR="007C64D8">
              <w:rPr>
                <w:sz w:val="24"/>
                <w:szCs w:val="24"/>
              </w:rPr>
              <w:t>a</w:t>
            </w:r>
            <w:r>
              <w:rPr>
                <w:sz w:val="24"/>
                <w:szCs w:val="24"/>
              </w:rPr>
              <w:t>ia</w:t>
            </w:r>
            <w:proofErr w:type="spellEnd"/>
            <w:r>
              <w:rPr>
                <w:sz w:val="24"/>
                <w:szCs w:val="24"/>
              </w:rPr>
              <w:t xml:space="preserve"> a dia. Ela usa desenhos para mostrar os personagens e o que está acontecendo, e a</w:t>
            </w:r>
            <w:r w:rsidR="007C64D8">
              <w:rPr>
                <w:sz w:val="24"/>
                <w:szCs w:val="24"/>
              </w:rPr>
              <w:t>a</w:t>
            </w:r>
            <w:r>
              <w:rPr>
                <w:sz w:val="24"/>
                <w:szCs w:val="24"/>
              </w:rPr>
              <w:t>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Pr>
          <w:sz w:val="24"/>
          <w:szCs w:val="24"/>
        </w:rPr>
        <w:t xml:space="preserve">Esses textos são escritos de forma </w:t>
      </w:r>
      <w:r>
        <w:rPr>
          <w:b/>
          <w:sz w:val="24"/>
          <w:szCs w:val="24"/>
        </w:rPr>
        <w:t>direta e objetiva</w:t>
      </w:r>
      <w:r>
        <w:rPr>
          <w:sz w:val="24"/>
          <w:szCs w:val="24"/>
        </w:rPr>
        <w:t xml:space="preserve">, usando geralmente uma </w:t>
      </w:r>
      <w:r>
        <w:rPr>
          <w:b/>
          <w:sz w:val="24"/>
          <w:szCs w:val="24"/>
        </w:rPr>
        <w:t>linguagem simples</w:t>
      </w:r>
      <w:r>
        <w:rPr>
          <w:sz w:val="24"/>
          <w:szCs w:val="24"/>
        </w:rPr>
        <w:t xml:space="preserve"> para facilitar a compreensão. é comum que os verbos apareçam no </w:t>
      </w:r>
      <w:r>
        <w:rPr>
          <w:b/>
          <w:sz w:val="24"/>
          <w:szCs w:val="24"/>
        </w:rPr>
        <w:t>modo imperativo</w:t>
      </w:r>
      <w:r>
        <w:rPr>
          <w:sz w:val="24"/>
          <w:szCs w:val="24"/>
        </w:rPr>
        <w:t>,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Pr>
          <w:sz w:val="24"/>
          <w:szCs w:val="24"/>
        </w:rPr>
        <w:t>Por que entender a reportagem é importante?</w:t>
      </w:r>
      <w:r>
        <w:rPr>
          <w:sz w:val="24"/>
          <w:szCs w:val="24"/>
        </w:rPr>
        <w:br/>
        <w:t>• Ajuda você a se informar de verdade sobre o que acontece no mundo.</w:t>
      </w:r>
      <w:r>
        <w:rPr>
          <w:sz w:val="24"/>
          <w:szCs w:val="24"/>
        </w:rPr>
        <w:br/>
      </w:r>
      <w:proofErr w:type="gramStart"/>
      <w:r>
        <w:rPr>
          <w:sz w:val="24"/>
          <w:szCs w:val="24"/>
        </w:rPr>
        <w:t>• Ensina</w:t>
      </w:r>
      <w:proofErr w:type="gramEnd"/>
      <w:r>
        <w:rPr>
          <w:sz w:val="24"/>
          <w:szCs w:val="24"/>
        </w:rPr>
        <w:t xml:space="preserve"> a olhar além do óbvio, considerando diferentes pontos de </w:t>
      </w:r>
      <w:proofErr w:type="gramStart"/>
      <w:r>
        <w:rPr>
          <w:sz w:val="24"/>
          <w:szCs w:val="24"/>
        </w:rPr>
        <w:t>vista..</w:t>
      </w:r>
      <w:proofErr w:type="gramEnd"/>
      <w:r>
        <w:rPr>
          <w:sz w:val="24"/>
          <w:szCs w:val="24"/>
        </w:rPr>
        <w:br/>
      </w:r>
      <w:proofErr w:type="gramStart"/>
      <w:r>
        <w:rPr>
          <w:sz w:val="24"/>
          <w:szCs w:val="24"/>
        </w:rPr>
        <w:t>• Desenvolve</w:t>
      </w:r>
      <w:proofErr w:type="gramEnd"/>
      <w:r>
        <w:rPr>
          <w:sz w:val="24"/>
          <w:szCs w:val="24"/>
        </w:rPr>
        <w:t xml:space="preser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